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51" w:rsidRDefault="00274951" w:rsidP="00274951">
      <w:pPr>
        <w:shd w:val="clear" w:color="auto" w:fill="FFFFFF"/>
        <w:spacing w:before="100" w:beforeAutospacing="1" w:after="417" w:line="240" w:lineRule="auto"/>
        <w:jc w:val="center"/>
        <w:outlineLvl w:val="0"/>
        <w:rPr>
          <w:rFonts w:ascii="Trebuchet MS" w:eastAsia="Times New Roman" w:hAnsi="Trebuchet MS"/>
          <w:b/>
          <w:bCs/>
          <w:color w:val="222222"/>
          <w:kern w:val="36"/>
          <w:sz w:val="50"/>
          <w:szCs w:val="50"/>
          <w:lang w:eastAsia="ru-RU"/>
        </w:rPr>
      </w:pPr>
      <w:r>
        <w:rPr>
          <w:rFonts w:ascii="Trebuchet MS" w:eastAsia="Times New Roman" w:hAnsi="Trebuchet MS"/>
          <w:b/>
          <w:bCs/>
          <w:noProof/>
          <w:color w:val="222222"/>
          <w:kern w:val="36"/>
          <w:sz w:val="50"/>
          <w:szCs w:val="5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14577</wp:posOffset>
            </wp:positionH>
            <wp:positionV relativeFrom="paragraph">
              <wp:posOffset>308389</wp:posOffset>
            </wp:positionV>
            <wp:extent cx="2790411" cy="2093844"/>
            <wp:effectExtent l="19050" t="0" r="0" b="0"/>
            <wp:wrapNone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11" cy="209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951" w:rsidRDefault="00274951" w:rsidP="00274951">
      <w:pPr>
        <w:shd w:val="clear" w:color="auto" w:fill="FFFFFF"/>
        <w:spacing w:before="100" w:beforeAutospacing="1" w:after="417" w:line="240" w:lineRule="auto"/>
        <w:jc w:val="center"/>
        <w:outlineLvl w:val="0"/>
        <w:rPr>
          <w:rFonts w:ascii="Trebuchet MS" w:eastAsia="Times New Roman" w:hAnsi="Trebuchet MS"/>
          <w:b/>
          <w:bCs/>
          <w:color w:val="222222"/>
          <w:kern w:val="36"/>
          <w:sz w:val="50"/>
          <w:szCs w:val="50"/>
          <w:lang w:eastAsia="ru-RU"/>
        </w:rPr>
      </w:pPr>
    </w:p>
    <w:p w:rsidR="00274951" w:rsidRDefault="00274951" w:rsidP="00274951">
      <w:pPr>
        <w:shd w:val="clear" w:color="auto" w:fill="FFFFFF"/>
        <w:spacing w:before="100" w:beforeAutospacing="1" w:after="417" w:line="240" w:lineRule="auto"/>
        <w:jc w:val="center"/>
        <w:outlineLvl w:val="0"/>
        <w:rPr>
          <w:rFonts w:ascii="Trebuchet MS" w:eastAsia="Times New Roman" w:hAnsi="Trebuchet MS"/>
          <w:b/>
          <w:bCs/>
          <w:color w:val="222222"/>
          <w:kern w:val="36"/>
          <w:sz w:val="50"/>
          <w:szCs w:val="50"/>
          <w:lang w:eastAsia="ru-RU"/>
        </w:rPr>
      </w:pPr>
    </w:p>
    <w:p w:rsidR="00274951" w:rsidRDefault="00274951" w:rsidP="00274951">
      <w:pPr>
        <w:shd w:val="clear" w:color="auto" w:fill="FFFFFF"/>
        <w:spacing w:before="100" w:beforeAutospacing="1" w:after="417" w:line="240" w:lineRule="auto"/>
        <w:jc w:val="center"/>
        <w:outlineLvl w:val="0"/>
        <w:rPr>
          <w:rFonts w:ascii="Trebuchet MS" w:eastAsia="Times New Roman" w:hAnsi="Trebuchet MS"/>
          <w:b/>
          <w:bCs/>
          <w:color w:val="222222"/>
          <w:kern w:val="36"/>
          <w:sz w:val="50"/>
          <w:szCs w:val="50"/>
          <w:lang w:eastAsia="ru-RU"/>
        </w:rPr>
      </w:pPr>
    </w:p>
    <w:p w:rsidR="00274951" w:rsidRPr="00274951" w:rsidRDefault="00274951" w:rsidP="00AF79B1">
      <w:pPr>
        <w:jc w:val="center"/>
        <w:rPr>
          <w:rFonts w:ascii="Georgia" w:hAnsi="Georgia"/>
          <w:i/>
          <w:color w:val="943634" w:themeColor="accent2" w:themeShade="BF"/>
          <w:sz w:val="36"/>
          <w:szCs w:val="36"/>
        </w:rPr>
      </w:pPr>
      <w:r w:rsidRPr="00274951">
        <w:rPr>
          <w:rFonts w:ascii="Georgia" w:hAnsi="Georgia"/>
          <w:i/>
          <w:color w:val="943634" w:themeColor="accent2" w:themeShade="BF"/>
          <w:sz w:val="36"/>
          <w:szCs w:val="36"/>
        </w:rPr>
        <w:t>Что такое медиация?</w:t>
      </w:r>
    </w:p>
    <w:p w:rsidR="00274951" w:rsidRPr="00274951" w:rsidRDefault="00274951" w:rsidP="00AF79B1">
      <w:pPr>
        <w:jc w:val="center"/>
        <w:rPr>
          <w:rFonts w:ascii="Georgia" w:hAnsi="Georgia"/>
          <w:i/>
          <w:color w:val="17365D" w:themeColor="text2" w:themeShade="BF"/>
          <w:sz w:val="36"/>
          <w:szCs w:val="36"/>
        </w:rPr>
      </w:pPr>
      <w:r w:rsidRPr="00274951">
        <w:rPr>
          <w:rFonts w:ascii="Georgia" w:hAnsi="Georgia"/>
          <w:i/>
          <w:color w:val="17365D" w:themeColor="text2" w:themeShade="BF"/>
          <w:sz w:val="36"/>
          <w:szCs w:val="36"/>
        </w:rPr>
        <w:t>Медиация (от лат. mediare - посредничать) - форма внесудебного разрешения споров с помощью третьей нейтральной беспристрастной стороны – медиатора (посредника).</w:t>
      </w:r>
    </w:p>
    <w:p w:rsidR="00AA75EA" w:rsidRDefault="0027495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94201</wp:posOffset>
            </wp:positionH>
            <wp:positionV relativeFrom="paragraph">
              <wp:posOffset>-712028</wp:posOffset>
            </wp:positionV>
            <wp:extent cx="2459106" cy="1404731"/>
            <wp:effectExtent l="19050" t="0" r="0" b="0"/>
            <wp:wrapNone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06" cy="140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951" w:rsidRDefault="00274951">
      <w:pPr>
        <w:rPr>
          <w:rFonts w:ascii="Georgia" w:hAnsi="Georgia"/>
          <w:b/>
          <w:i/>
          <w:sz w:val="36"/>
          <w:szCs w:val="36"/>
        </w:rPr>
      </w:pPr>
    </w:p>
    <w:p w:rsidR="00274951" w:rsidRPr="00274951" w:rsidRDefault="00274951">
      <w:pPr>
        <w:rPr>
          <w:rFonts w:ascii="Georgia" w:hAnsi="Georgia"/>
          <w:b/>
          <w:i/>
          <w:sz w:val="36"/>
          <w:szCs w:val="36"/>
        </w:rPr>
      </w:pPr>
      <w:r w:rsidRPr="00274951">
        <w:rPr>
          <w:rFonts w:ascii="Georgia" w:hAnsi="Georgia"/>
          <w:b/>
          <w:i/>
          <w:sz w:val="36"/>
          <w:szCs w:val="36"/>
        </w:rPr>
        <w:t>Если:</w:t>
      </w:r>
    </w:p>
    <w:p w:rsidR="00274951" w:rsidRPr="00274951" w:rsidRDefault="00274951">
      <w:pPr>
        <w:rPr>
          <w:rFonts w:ascii="Georgia" w:hAnsi="Georgia"/>
          <w:b/>
          <w:i/>
          <w:sz w:val="36"/>
          <w:szCs w:val="36"/>
        </w:rPr>
      </w:pPr>
      <w:r w:rsidRPr="00274951">
        <w:rPr>
          <w:rFonts w:ascii="Georgia" w:hAnsi="Georgia"/>
          <w:b/>
          <w:i/>
          <w:sz w:val="36"/>
          <w:szCs w:val="36"/>
        </w:rPr>
        <w:t>- вы поругались или подрались;</w:t>
      </w:r>
    </w:p>
    <w:p w:rsidR="00274951" w:rsidRPr="00274951" w:rsidRDefault="00274951">
      <w:pPr>
        <w:rPr>
          <w:rFonts w:ascii="Georgia" w:hAnsi="Georgia"/>
          <w:b/>
          <w:i/>
          <w:sz w:val="36"/>
          <w:szCs w:val="36"/>
        </w:rPr>
      </w:pPr>
      <w:r w:rsidRPr="00274951">
        <w:rPr>
          <w:rFonts w:ascii="Georgia" w:hAnsi="Georgia"/>
          <w:b/>
          <w:i/>
          <w:sz w:val="36"/>
          <w:szCs w:val="36"/>
        </w:rPr>
        <w:t>- у вас что-то украли, вас побили и вы знаете обидчика;</w:t>
      </w:r>
    </w:p>
    <w:p w:rsidR="00274951" w:rsidRPr="00274951" w:rsidRDefault="00274951">
      <w:pPr>
        <w:rPr>
          <w:rFonts w:ascii="Georgia" w:hAnsi="Georgia"/>
          <w:b/>
          <w:i/>
          <w:sz w:val="36"/>
          <w:szCs w:val="36"/>
        </w:rPr>
      </w:pPr>
      <w:r w:rsidRPr="00274951">
        <w:rPr>
          <w:rFonts w:ascii="Georgia" w:hAnsi="Georgia"/>
          <w:b/>
          <w:i/>
          <w:sz w:val="36"/>
          <w:szCs w:val="36"/>
        </w:rPr>
        <w:t>-если вас обижают в классе и т.д.</w:t>
      </w:r>
    </w:p>
    <w:p w:rsidR="00274951" w:rsidRDefault="00274951" w:rsidP="00274951">
      <w:pPr>
        <w:jc w:val="center"/>
        <w:rPr>
          <w:rFonts w:ascii="Georgia" w:hAnsi="Georgia"/>
          <w:b/>
          <w:i/>
          <w:color w:val="943634" w:themeColor="accent2" w:themeShade="BF"/>
          <w:sz w:val="36"/>
          <w:szCs w:val="36"/>
        </w:rPr>
      </w:pPr>
      <w:r>
        <w:rPr>
          <w:rFonts w:ascii="Georgia" w:hAnsi="Georgia"/>
          <w:b/>
          <w:i/>
          <w:noProof/>
          <w:color w:val="943634" w:themeColor="accent2" w:themeShade="BF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306236</wp:posOffset>
            </wp:positionH>
            <wp:positionV relativeFrom="paragraph">
              <wp:posOffset>1626070</wp:posOffset>
            </wp:positionV>
            <wp:extent cx="2246436" cy="1537252"/>
            <wp:effectExtent l="19050" t="0" r="1464" b="0"/>
            <wp:wrapNone/>
            <wp:docPr id="2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6" cy="153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951">
        <w:rPr>
          <w:rFonts w:ascii="Georgia" w:hAnsi="Georgia"/>
          <w:b/>
          <w:i/>
          <w:color w:val="943634" w:themeColor="accent2" w:themeShade="BF"/>
          <w:sz w:val="36"/>
          <w:szCs w:val="36"/>
        </w:rPr>
        <w:t>ВЫ МОЖЕТЕ ОБРАТИТЬСЯ  В ШКОЛЬНУЮ СЛУЖБУ ПРИМИРЕНИЯ</w:t>
      </w:r>
    </w:p>
    <w:p w:rsidR="00274951" w:rsidRPr="00274951" w:rsidRDefault="00274951" w:rsidP="00274951">
      <w:pPr>
        <w:jc w:val="center"/>
        <w:rPr>
          <w:rFonts w:ascii="Georgia" w:hAnsi="Georgia"/>
          <w:i/>
          <w:sz w:val="44"/>
          <w:szCs w:val="44"/>
        </w:rPr>
      </w:pPr>
      <w:r w:rsidRPr="00274951">
        <w:rPr>
          <w:rFonts w:ascii="Georgia" w:hAnsi="Georgia"/>
          <w:i/>
          <w:sz w:val="44"/>
          <w:szCs w:val="44"/>
        </w:rPr>
        <w:lastRenderedPageBreak/>
        <w:t>В МКОУ «Комсомольская ООШ»</w:t>
      </w:r>
    </w:p>
    <w:p w:rsidR="00274951" w:rsidRDefault="00274951" w:rsidP="00274951">
      <w:pPr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1351915</wp:posOffset>
            </wp:positionV>
            <wp:extent cx="3378835" cy="4001770"/>
            <wp:effectExtent l="0" t="0" r="0" b="0"/>
            <wp:wrapNone/>
            <wp:docPr id="1" name="Рисунок 1" descr="Картинки по запросу картинки по теме служба прими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теме служба примир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951">
        <w:rPr>
          <w:rFonts w:ascii="Georgia" w:hAnsi="Georgia"/>
          <w:i/>
          <w:sz w:val="44"/>
          <w:szCs w:val="44"/>
        </w:rPr>
        <w:t>Работает служба примирения «Медиации»</w:t>
      </w:r>
    </w:p>
    <w:p w:rsidR="00E50C15" w:rsidRDefault="00E50C15" w:rsidP="00274951">
      <w:pPr>
        <w:jc w:val="center"/>
        <w:rPr>
          <w:rFonts w:ascii="Georgia" w:hAnsi="Georgia"/>
          <w:i/>
          <w:sz w:val="44"/>
          <w:szCs w:val="44"/>
        </w:rPr>
      </w:pPr>
    </w:p>
    <w:p w:rsidR="00E50C15" w:rsidRDefault="00E50C15" w:rsidP="00274951">
      <w:pPr>
        <w:jc w:val="center"/>
        <w:rPr>
          <w:rFonts w:ascii="Georgia" w:hAnsi="Georgia"/>
          <w:i/>
          <w:sz w:val="44"/>
          <w:szCs w:val="44"/>
        </w:rPr>
      </w:pPr>
    </w:p>
    <w:p w:rsidR="00E50C15" w:rsidRDefault="00E50C15" w:rsidP="00274951">
      <w:pPr>
        <w:jc w:val="center"/>
        <w:rPr>
          <w:rFonts w:ascii="Georgia" w:hAnsi="Georgia"/>
          <w:i/>
          <w:sz w:val="44"/>
          <w:szCs w:val="44"/>
        </w:rPr>
      </w:pPr>
    </w:p>
    <w:p w:rsidR="00E50C15" w:rsidRDefault="00E50C15" w:rsidP="00274951">
      <w:pPr>
        <w:jc w:val="center"/>
        <w:rPr>
          <w:rFonts w:ascii="Georgia" w:hAnsi="Georgia"/>
          <w:i/>
          <w:sz w:val="44"/>
          <w:szCs w:val="44"/>
        </w:rPr>
      </w:pPr>
    </w:p>
    <w:p w:rsidR="00E50C15" w:rsidRDefault="00E50C15" w:rsidP="00274951">
      <w:pPr>
        <w:jc w:val="center"/>
        <w:rPr>
          <w:rFonts w:ascii="Georgia" w:hAnsi="Georgia"/>
          <w:i/>
          <w:sz w:val="44"/>
          <w:szCs w:val="44"/>
        </w:rPr>
      </w:pPr>
    </w:p>
    <w:p w:rsidR="00E50C15" w:rsidRDefault="00E50C15" w:rsidP="00274951">
      <w:pPr>
        <w:jc w:val="center"/>
        <w:rPr>
          <w:rFonts w:ascii="Georgia" w:hAnsi="Georgia"/>
          <w:i/>
          <w:sz w:val="44"/>
          <w:szCs w:val="44"/>
        </w:rPr>
      </w:pPr>
    </w:p>
    <w:p w:rsidR="00E50C15" w:rsidRDefault="00E50C15" w:rsidP="00274951">
      <w:pPr>
        <w:jc w:val="center"/>
        <w:rPr>
          <w:rFonts w:ascii="Georgia" w:hAnsi="Georgia"/>
          <w:i/>
          <w:sz w:val="44"/>
          <w:szCs w:val="44"/>
        </w:rPr>
      </w:pP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Georgia" w:hAnsi="Georgia" w:cs="Arial"/>
          <w:i/>
          <w:color w:val="17365D" w:themeColor="text2" w:themeShade="BF"/>
          <w:sz w:val="28"/>
          <w:szCs w:val="28"/>
          <w:shd w:val="clear" w:color="auto" w:fill="FFFFFF"/>
        </w:rPr>
      </w:pP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Georgia" w:hAnsi="Georgia" w:cs="Arial"/>
          <w:i/>
          <w:color w:val="17365D" w:themeColor="text2" w:themeShade="BF"/>
          <w:sz w:val="28"/>
          <w:szCs w:val="28"/>
          <w:shd w:val="clear" w:color="auto" w:fill="FFFFFF"/>
        </w:rPr>
      </w:pPr>
      <w:r w:rsidRPr="00E50C15">
        <w:rPr>
          <w:rFonts w:ascii="Georgia" w:hAnsi="Georgia" w:cs="Arial"/>
          <w:i/>
          <w:color w:val="17365D" w:themeColor="text2" w:themeShade="BF"/>
          <w:sz w:val="28"/>
          <w:szCs w:val="28"/>
          <w:shd w:val="clear" w:color="auto" w:fill="FFFFFF"/>
        </w:rPr>
        <w:t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 Ни в коем случае нельзя недооценивать значимость какого-либо из этих аспектов, хотя в разные периоды жизни влияние и значимость их варьируются.</w:t>
      </w: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Georgia" w:hAnsi="Georgia" w:cs="Arial"/>
          <w:i/>
          <w:color w:val="17365D" w:themeColor="text2" w:themeShade="BF"/>
          <w:sz w:val="28"/>
          <w:szCs w:val="28"/>
          <w:shd w:val="clear" w:color="auto" w:fill="FFFFFF"/>
        </w:rPr>
      </w:pP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2" w:color="auto"/>
          <w:right w:val="doubleWave" w:sz="6" w:space="4" w:color="auto"/>
        </w:pBdr>
        <w:jc w:val="center"/>
        <w:rPr>
          <w:rFonts w:ascii="Georgia" w:hAnsi="Georgia" w:cs="Arial"/>
          <w:i/>
          <w:color w:val="17365D" w:themeColor="text2" w:themeShade="BF"/>
          <w:sz w:val="28"/>
          <w:szCs w:val="28"/>
          <w:shd w:val="clear" w:color="auto" w:fill="FFFFFF"/>
        </w:rPr>
      </w:pP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2" w:color="auto"/>
          <w:right w:val="doubleWave" w:sz="6" w:space="4" w:color="auto"/>
        </w:pBdr>
        <w:jc w:val="center"/>
        <w:rPr>
          <w:rFonts w:ascii="Georgia" w:hAnsi="Georgia" w:cs="Arial"/>
          <w:i/>
          <w:color w:val="17365D" w:themeColor="text2" w:themeShade="BF"/>
          <w:sz w:val="28"/>
          <w:szCs w:val="28"/>
        </w:rPr>
      </w:pPr>
      <w:r w:rsidRPr="00E50C15">
        <w:rPr>
          <w:rFonts w:ascii="Georgia" w:hAnsi="Georgia" w:cs="Arial"/>
          <w:i/>
          <w:color w:val="17365D" w:themeColor="text2" w:themeShade="BF"/>
          <w:sz w:val="28"/>
          <w:szCs w:val="28"/>
          <w:shd w:val="clear" w:color="auto" w:fill="FFFFFF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  <w:r w:rsidRPr="00E50C15">
        <w:rPr>
          <w:rFonts w:ascii="Georgia" w:hAnsi="Georgia" w:cs="Arial"/>
          <w:i/>
          <w:color w:val="17365D" w:themeColor="text2" w:themeShade="BF"/>
          <w:sz w:val="28"/>
          <w:szCs w:val="28"/>
        </w:rPr>
        <w:br/>
      </w: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2" w:color="auto"/>
          <w:right w:val="doubleWave" w:sz="6" w:space="4" w:color="auto"/>
        </w:pBdr>
        <w:jc w:val="center"/>
        <w:rPr>
          <w:rFonts w:ascii="Georgia" w:hAnsi="Georgia"/>
          <w:i/>
          <w:color w:val="17365D" w:themeColor="text2" w:themeShade="BF"/>
          <w:sz w:val="28"/>
          <w:szCs w:val="28"/>
        </w:rPr>
      </w:pPr>
      <w:r>
        <w:rPr>
          <w:rFonts w:ascii="Georgia" w:hAnsi="Georgia"/>
          <w:i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280670</wp:posOffset>
            </wp:positionV>
            <wp:extent cx="2790190" cy="1841500"/>
            <wp:effectExtent l="19050" t="0" r="0" b="0"/>
            <wp:wrapNone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2" w:color="auto"/>
          <w:right w:val="doubleWave" w:sz="6" w:space="4" w:color="auto"/>
        </w:pBdr>
        <w:jc w:val="center"/>
        <w:rPr>
          <w:rFonts w:ascii="Georgia" w:hAnsi="Georgia"/>
          <w:i/>
          <w:color w:val="17365D" w:themeColor="text2" w:themeShade="BF"/>
          <w:sz w:val="28"/>
          <w:szCs w:val="28"/>
        </w:rPr>
      </w:pP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2" w:color="auto"/>
          <w:right w:val="doubleWave" w:sz="6" w:space="4" w:color="auto"/>
        </w:pBdr>
        <w:jc w:val="center"/>
        <w:rPr>
          <w:rFonts w:ascii="Georgia" w:hAnsi="Georgia"/>
          <w:i/>
          <w:color w:val="17365D" w:themeColor="text2" w:themeShade="BF"/>
          <w:sz w:val="28"/>
          <w:szCs w:val="28"/>
        </w:rPr>
      </w:pP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2" w:color="auto"/>
          <w:right w:val="doubleWave" w:sz="6" w:space="4" w:color="auto"/>
        </w:pBdr>
        <w:jc w:val="center"/>
        <w:rPr>
          <w:rFonts w:ascii="Georgia" w:hAnsi="Georgia"/>
          <w:i/>
          <w:color w:val="17365D" w:themeColor="text2" w:themeShade="BF"/>
          <w:sz w:val="28"/>
          <w:szCs w:val="28"/>
        </w:rPr>
      </w:pP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2" w:color="auto"/>
          <w:right w:val="doubleWave" w:sz="6" w:space="4" w:color="auto"/>
        </w:pBdr>
        <w:jc w:val="center"/>
        <w:rPr>
          <w:rFonts w:ascii="Georgia" w:hAnsi="Georgia"/>
          <w:i/>
          <w:color w:val="17365D" w:themeColor="text2" w:themeShade="BF"/>
          <w:sz w:val="28"/>
          <w:szCs w:val="28"/>
        </w:rPr>
      </w:pP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2" w:color="auto"/>
          <w:right w:val="doubleWave" w:sz="6" w:space="4" w:color="auto"/>
        </w:pBdr>
        <w:jc w:val="center"/>
        <w:rPr>
          <w:rFonts w:ascii="Georgia" w:hAnsi="Georgia"/>
          <w:i/>
          <w:color w:val="17365D" w:themeColor="text2" w:themeShade="BF"/>
          <w:sz w:val="28"/>
          <w:szCs w:val="28"/>
        </w:rPr>
      </w:pPr>
      <w:r w:rsidRPr="00E50C15">
        <w:rPr>
          <w:rFonts w:ascii="Georgia" w:hAnsi="Georgia" w:cs="Arial"/>
          <w:i/>
          <w:color w:val="17365D" w:themeColor="text2" w:themeShade="BF"/>
          <w:sz w:val="28"/>
          <w:szCs w:val="28"/>
        </w:rPr>
        <w:br/>
      </w:r>
      <w:r w:rsidRPr="00E50C15">
        <w:rPr>
          <w:rFonts w:ascii="Georgia" w:hAnsi="Georgia"/>
          <w:i/>
          <w:color w:val="17365D" w:themeColor="text2" w:themeShade="BF"/>
          <w:sz w:val="28"/>
          <w:szCs w:val="28"/>
        </w:rPr>
        <w:t xml:space="preserve"> </w:t>
      </w: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Georgia" w:hAnsi="Georgia" w:cs="Arial"/>
          <w:i/>
          <w:color w:val="17365D" w:themeColor="text2" w:themeShade="BF"/>
          <w:shd w:val="clear" w:color="auto" w:fill="FFFFFF"/>
        </w:rPr>
      </w:pPr>
    </w:p>
    <w:p w:rsid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Georgia" w:hAnsi="Georgia" w:cs="Arial"/>
          <w:i/>
          <w:color w:val="17365D" w:themeColor="text2" w:themeShade="BF"/>
        </w:rPr>
      </w:pPr>
      <w:r w:rsidRPr="00E50C15">
        <w:rPr>
          <w:rFonts w:ascii="Georgia" w:hAnsi="Georgia" w:cs="Arial"/>
          <w:i/>
          <w:color w:val="17365D" w:themeColor="text2" w:themeShade="BF"/>
          <w:shd w:val="clear" w:color="auto" w:fill="FFFFFF"/>
        </w:rPr>
        <w:t>Медиативный подход основан на диалогичном общении всех сторон, предполагающем равноправие и предоставление равного пространства для самовыражения и защиты своих интересов. А для реализации этих возможностей все стороны должны четко представлять и знать не только свои права и свои обязанности, но и осознавать границы своей ответственности. Ведь, создавая с помощью метода "Школьная медиация" и медиативного подхода безопасную среду в образовательно-воспитательной сфере, мы говорим о праве и возможности каждого защитить и отстоять свои интересы, при этом признавая равное право и за своим оппонентом реализовать свои интересы, не нанося ущерба другим, и прежде всего детям.</w:t>
      </w:r>
      <w:r w:rsidRPr="00E50C15">
        <w:rPr>
          <w:rFonts w:ascii="Georgia" w:hAnsi="Georgia" w:cs="Arial"/>
          <w:i/>
          <w:color w:val="17365D" w:themeColor="text2" w:themeShade="BF"/>
        </w:rPr>
        <w:br/>
      </w:r>
      <w:r w:rsidRPr="00E50C15">
        <w:rPr>
          <w:rFonts w:ascii="Georgia" w:hAnsi="Georgia" w:cs="Arial"/>
          <w:i/>
          <w:color w:val="17365D" w:themeColor="text2" w:themeShade="BF"/>
        </w:rPr>
        <w:br/>
      </w:r>
    </w:p>
    <w:p w:rsidR="00E50C15" w:rsidRPr="00E50C15" w:rsidRDefault="00E50C15" w:rsidP="00E50C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Georgia" w:hAnsi="Georgia" w:cs="Arial"/>
          <w:i/>
          <w:color w:val="17365D" w:themeColor="text2" w:themeShade="BF"/>
        </w:rPr>
      </w:pPr>
    </w:p>
    <w:sectPr w:rsidR="00E50C15" w:rsidRPr="00E50C15" w:rsidSect="00274951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1D" w:rsidRDefault="0014681D" w:rsidP="00E50C15">
      <w:pPr>
        <w:spacing w:after="0" w:line="240" w:lineRule="auto"/>
      </w:pPr>
      <w:r>
        <w:separator/>
      </w:r>
    </w:p>
  </w:endnote>
  <w:endnote w:type="continuationSeparator" w:id="0">
    <w:p w:rsidR="0014681D" w:rsidRDefault="0014681D" w:rsidP="00E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1D" w:rsidRDefault="0014681D" w:rsidP="00E50C15">
      <w:pPr>
        <w:spacing w:after="0" w:line="240" w:lineRule="auto"/>
      </w:pPr>
      <w:r>
        <w:separator/>
      </w:r>
    </w:p>
  </w:footnote>
  <w:footnote w:type="continuationSeparator" w:id="0">
    <w:p w:rsidR="0014681D" w:rsidRDefault="0014681D" w:rsidP="00E50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951"/>
    <w:rsid w:val="001060F3"/>
    <w:rsid w:val="0014681D"/>
    <w:rsid w:val="00274951"/>
    <w:rsid w:val="00281AD4"/>
    <w:rsid w:val="00613F1E"/>
    <w:rsid w:val="00AA75EA"/>
    <w:rsid w:val="00AF79B1"/>
    <w:rsid w:val="00E5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EA"/>
  </w:style>
  <w:style w:type="paragraph" w:styleId="1">
    <w:name w:val="heading 1"/>
    <w:basedOn w:val="a"/>
    <w:link w:val="10"/>
    <w:uiPriority w:val="9"/>
    <w:qFormat/>
    <w:rsid w:val="0027495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951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2749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274951"/>
    <w:rPr>
      <w:b/>
      <w:bCs/>
    </w:rPr>
  </w:style>
  <w:style w:type="character" w:customStyle="1" w:styleId="apple-converted-space">
    <w:name w:val="apple-converted-space"/>
    <w:basedOn w:val="a0"/>
    <w:rsid w:val="00274951"/>
  </w:style>
  <w:style w:type="character" w:styleId="a4">
    <w:name w:val="Emphasis"/>
    <w:basedOn w:val="a0"/>
    <w:uiPriority w:val="20"/>
    <w:qFormat/>
    <w:rsid w:val="00274951"/>
    <w:rPr>
      <w:i/>
      <w:iCs/>
    </w:rPr>
  </w:style>
  <w:style w:type="character" w:styleId="a5">
    <w:name w:val="Hyperlink"/>
    <w:basedOn w:val="a0"/>
    <w:uiPriority w:val="99"/>
    <w:semiHidden/>
    <w:unhideWhenUsed/>
    <w:rsid w:val="002749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9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0C15"/>
  </w:style>
  <w:style w:type="paragraph" w:styleId="aa">
    <w:name w:val="footer"/>
    <w:basedOn w:val="a"/>
    <w:link w:val="ab"/>
    <w:uiPriority w:val="99"/>
    <w:semiHidden/>
    <w:unhideWhenUsed/>
    <w:rsid w:val="00E5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0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3015-CB10-4564-A5C5-41010BF0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2017-02-01T10:29:00Z</dcterms:created>
  <dcterms:modified xsi:type="dcterms:W3CDTF">2017-02-01T11:01:00Z</dcterms:modified>
</cp:coreProperties>
</file>